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KS30E/KS30I – Změkčovací stanice </w:t>
      </w:r>
      <w:proofErr w:type="spellStart"/>
      <w:r w:rsidRPr="003971C1">
        <w:rPr>
          <w:sz w:val="28"/>
          <w:szCs w:val="28"/>
        </w:rPr>
        <w:t>KaltecSoft</w:t>
      </w:r>
      <w:proofErr w:type="spellEnd"/>
      <w:r w:rsidRPr="003971C1">
        <w:rPr>
          <w:sz w:val="28"/>
          <w:szCs w:val="28"/>
        </w:rPr>
        <w:t xml:space="preserve">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ČASTO KLADENÉ DOTAZY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Jak to funguje?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Změkčovací stanice funguje na principu iontové výměny. V úpravně se zachycuje vápník a hořčík obsažený ve vodě, čímž voda ztrácí potenciál tvorby vodního kamene. Během automatických cyklů regenerace zachycené minerály odcházejí do odpadu. Výstupní tvrdost vody lze nastavit podle potřeb uživatele.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Kdy je vhodné použít?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Tehdy, pokud máte tvrdou vodu. Optimální tvrdost vody je 6 ° </w:t>
      </w:r>
      <w:proofErr w:type="spellStart"/>
      <w:r w:rsidRPr="003971C1">
        <w:rPr>
          <w:sz w:val="28"/>
          <w:szCs w:val="28"/>
        </w:rPr>
        <w:t>dH</w:t>
      </w:r>
      <w:proofErr w:type="spellEnd"/>
      <w:r w:rsidRPr="003971C1">
        <w:rPr>
          <w:sz w:val="28"/>
          <w:szCs w:val="28"/>
        </w:rPr>
        <w:t xml:space="preserve">. S každým přibývajícím stupněm tvrdosti rostou náklady pro domácnost spojené s tvorbou vodního kamene.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Kde nainstalovat?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Změkčovací stanice se umisťuje se do hlavního rozvodu pitné vody před všechny zařízení, které chceme ochránit před vodním kamenem. V blízkosti stanice musí být k dispozici odtok odpadní vody (min DN50) a elektrická zásuvka. </w:t>
      </w:r>
    </w:p>
    <w:p w:rsidR="003971C1" w:rsidRPr="003971C1" w:rsidRDefault="003971C1" w:rsidP="003971C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Kolik stojí?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Změkčovací stanice stojí asi tolik, jako pračka dobré kvality. Ale na rozdíl od jiných domácích spotřebičů, se vám náklady na změkčovač vody KS30 vrátí do 2 až 4 let. Snížíte náklady na ohřev vody, ušetříte na pracích a čistících prostředcích. Prodloužíte životnost domácích spotřebičů.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Je používání tohoto zařízení komplikované?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Změkčovací stanice pracuje automaticky bez potřeby obsluhy uživatelem. Vyžaduje pouze pravidelné doplňování soli, obvykle jednou za několik měsíců.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971C1">
        <w:rPr>
          <w:b/>
          <w:bCs/>
          <w:sz w:val="28"/>
          <w:szCs w:val="28"/>
        </w:rPr>
        <w:t xml:space="preserve">Je změkčená voda vhodná k pití? </w:t>
      </w:r>
    </w:p>
    <w:p w:rsidR="003971C1" w:rsidRPr="003971C1" w:rsidRDefault="003971C1" w:rsidP="003971C1">
      <w:pPr>
        <w:pStyle w:val="Default"/>
        <w:rPr>
          <w:sz w:val="28"/>
          <w:szCs w:val="28"/>
        </w:rPr>
      </w:pPr>
      <w:r w:rsidRPr="003971C1">
        <w:rPr>
          <w:sz w:val="28"/>
          <w:szCs w:val="28"/>
        </w:rPr>
        <w:t xml:space="preserve">Změkčená voda je vhodná k pití. Její složení je stejné jako před změkčením, pouze vápník a hořčík je nahrazen sodíkem. </w:t>
      </w:r>
    </w:p>
    <w:p w:rsidR="00F95DDB" w:rsidRPr="003971C1" w:rsidRDefault="003971C1" w:rsidP="003971C1">
      <w:pPr>
        <w:rPr>
          <w:sz w:val="28"/>
          <w:szCs w:val="28"/>
        </w:rPr>
      </w:pPr>
      <w:r w:rsidRPr="003971C1">
        <w:rPr>
          <w:sz w:val="28"/>
          <w:szCs w:val="28"/>
        </w:rPr>
        <w:t xml:space="preserve">Při snížení tvrdosti vody o 1 ° </w:t>
      </w:r>
      <w:proofErr w:type="spellStart"/>
      <w:r w:rsidRPr="003971C1">
        <w:rPr>
          <w:sz w:val="28"/>
          <w:szCs w:val="28"/>
        </w:rPr>
        <w:t>dH</w:t>
      </w:r>
      <w:proofErr w:type="spellEnd"/>
      <w:r w:rsidRPr="003971C1">
        <w:rPr>
          <w:sz w:val="28"/>
          <w:szCs w:val="28"/>
        </w:rPr>
        <w:t xml:space="preserve"> (stupeň německý), změkčovač přidá do vody 8 mg sodíku na litr vody. Osoby, které mají dietu bez používání soli by tuto skutečnost měly zohledňovat</w:t>
      </w:r>
    </w:p>
    <w:sectPr w:rsidR="00F95DDB" w:rsidRPr="0039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oneywell Sans Web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C1"/>
    <w:rsid w:val="003971C1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5D62"/>
  <w15:chartTrackingRefBased/>
  <w15:docId w15:val="{AE856627-EF6D-4AEF-94FD-ABB4387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71C1"/>
    <w:pPr>
      <w:autoSpaceDE w:val="0"/>
      <w:autoSpaceDN w:val="0"/>
      <w:adjustRightInd w:val="0"/>
      <w:spacing w:after="0" w:line="240" w:lineRule="auto"/>
    </w:pPr>
    <w:rPr>
      <w:rFonts w:ascii="Honeywell Sans Web" w:hAnsi="Honeywell Sans Web" w:cs="Honeywell Sans W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Globalstream</dc:creator>
  <cp:keywords/>
  <dc:description/>
  <cp:lastModifiedBy>Globalstream</cp:lastModifiedBy>
  <cp:revision>1</cp:revision>
  <dcterms:created xsi:type="dcterms:W3CDTF">2020-07-02T11:24:00Z</dcterms:created>
  <dcterms:modified xsi:type="dcterms:W3CDTF">2020-07-02T11:26:00Z</dcterms:modified>
</cp:coreProperties>
</file>